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21" w:rsidRPr="00BE2721" w:rsidRDefault="004B3CE6" w:rsidP="00BE2721">
      <w:pPr>
        <w:jc w:val="center"/>
        <w:outlineLvl w:val="3"/>
        <w:rPr>
          <w:rFonts w:ascii="Arial" w:hAnsi="Arial" w:cs="Arial"/>
          <w:b/>
          <w:bCs/>
          <w:color w:val="000000"/>
        </w:rPr>
      </w:pPr>
      <w:r w:rsidRPr="00BE2721">
        <w:rPr>
          <w:rFonts w:ascii="Arial" w:hAnsi="Arial" w:cs="Arial"/>
          <w:b/>
          <w:bCs/>
          <w:color w:val="000000"/>
        </w:rPr>
        <w:t xml:space="preserve">РЕГЛАМЕНТ </w:t>
      </w:r>
    </w:p>
    <w:p w:rsidR="004B3CE6" w:rsidRPr="00BE2721" w:rsidRDefault="004B3CE6" w:rsidP="00BE2721">
      <w:pPr>
        <w:jc w:val="center"/>
        <w:outlineLvl w:val="3"/>
        <w:rPr>
          <w:rFonts w:ascii="Arial" w:hAnsi="Arial" w:cs="Arial"/>
          <w:b/>
          <w:bCs/>
          <w:color w:val="000000"/>
        </w:rPr>
      </w:pPr>
      <w:r w:rsidRPr="00BE2721">
        <w:rPr>
          <w:rFonts w:ascii="Arial" w:hAnsi="Arial" w:cs="Arial"/>
          <w:b/>
          <w:bCs/>
          <w:color w:val="000000"/>
        </w:rPr>
        <w:t>технического обслуживания систем пожарной сигнализации</w:t>
      </w:r>
    </w:p>
    <w:p w:rsidR="00BE2721" w:rsidRDefault="00BE2721" w:rsidP="00BE2721">
      <w:pPr>
        <w:jc w:val="center"/>
        <w:outlineLvl w:val="3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BE2721" w:rsidRPr="00BE2721" w:rsidTr="00BE2721"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BE2721" w:rsidRPr="00BE2721" w:rsidRDefault="00BE2721" w:rsidP="00DF306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2721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3792" w:type="dxa"/>
            <w:shd w:val="clear" w:color="auto" w:fill="D9D9D9" w:themeFill="background1" w:themeFillShade="D9"/>
            <w:vAlign w:val="center"/>
          </w:tcPr>
          <w:p w:rsidR="00BE2721" w:rsidRPr="00BE2721" w:rsidRDefault="00BE2721" w:rsidP="00DF306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2721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Периодичность обслуживания специализированными организациями по договору</w:t>
            </w:r>
          </w:p>
        </w:tc>
      </w:tr>
      <w:tr w:rsidR="00BE2721" w:rsidTr="004B7AC0">
        <w:tc>
          <w:tcPr>
            <w:tcW w:w="6345" w:type="dxa"/>
          </w:tcPr>
          <w:p w:rsidR="00BE2721" w:rsidRPr="00BE2721" w:rsidRDefault="00BE2721" w:rsidP="00BE2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721">
              <w:rPr>
                <w:rFonts w:ascii="Arial" w:hAnsi="Arial" w:cs="Arial"/>
                <w:sz w:val="22"/>
                <w:szCs w:val="22"/>
              </w:rPr>
              <w:t xml:space="preserve">Внешний осмотр составных частей системы (приемно-контрольного прибора, </w:t>
            </w:r>
            <w:proofErr w:type="spellStart"/>
            <w:r w:rsidRPr="00BE2721">
              <w:rPr>
                <w:rFonts w:ascii="Arial" w:hAnsi="Arial" w:cs="Arial"/>
                <w:sz w:val="22"/>
                <w:szCs w:val="22"/>
              </w:rPr>
              <w:t>извещателей</w:t>
            </w:r>
            <w:proofErr w:type="spellEnd"/>
            <w:r w:rsidRPr="00BE272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E2721">
              <w:rPr>
                <w:rFonts w:ascii="Arial" w:hAnsi="Arial" w:cs="Arial"/>
                <w:sz w:val="22"/>
                <w:szCs w:val="22"/>
              </w:rPr>
              <w:t>оповещателей</w:t>
            </w:r>
            <w:proofErr w:type="spellEnd"/>
            <w:r w:rsidRPr="00BE2721">
              <w:rPr>
                <w:rFonts w:ascii="Arial" w:hAnsi="Arial" w:cs="Arial"/>
                <w:sz w:val="22"/>
                <w:szCs w:val="22"/>
              </w:rPr>
              <w:t>, шлейфа сигнализации) на отсутствие механических повреждений, коррозии, грязи, прочности креплений и т.д.</w:t>
            </w:r>
          </w:p>
        </w:tc>
        <w:tc>
          <w:tcPr>
            <w:tcW w:w="3792" w:type="dxa"/>
            <w:vAlign w:val="center"/>
          </w:tcPr>
          <w:p w:rsidR="00BE2721" w:rsidRPr="00BE2721" w:rsidRDefault="00BE2721" w:rsidP="009A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E2721">
              <w:rPr>
                <w:rFonts w:ascii="Arial" w:hAnsi="Arial" w:cs="Arial"/>
                <w:sz w:val="22"/>
                <w:szCs w:val="22"/>
              </w:rPr>
              <w:t>жемесячно</w:t>
            </w:r>
          </w:p>
        </w:tc>
      </w:tr>
      <w:tr w:rsidR="00BE2721" w:rsidTr="004B7AC0">
        <w:tc>
          <w:tcPr>
            <w:tcW w:w="6345" w:type="dxa"/>
          </w:tcPr>
          <w:p w:rsidR="00BE2721" w:rsidRPr="00BE2721" w:rsidRDefault="00BE2721" w:rsidP="00BE2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721">
              <w:rPr>
                <w:rFonts w:ascii="Arial" w:hAnsi="Arial" w:cs="Arial"/>
                <w:sz w:val="22"/>
                <w:szCs w:val="22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3792" w:type="dxa"/>
            <w:vAlign w:val="center"/>
          </w:tcPr>
          <w:p w:rsidR="00BE2721" w:rsidRPr="00BE2721" w:rsidRDefault="00BE2721" w:rsidP="009A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E2721">
              <w:rPr>
                <w:rFonts w:ascii="Arial" w:hAnsi="Arial" w:cs="Arial"/>
                <w:sz w:val="22"/>
                <w:szCs w:val="22"/>
              </w:rPr>
              <w:t>жемесячно</w:t>
            </w:r>
          </w:p>
        </w:tc>
      </w:tr>
      <w:tr w:rsidR="00BE2721" w:rsidTr="004B7AC0">
        <w:tc>
          <w:tcPr>
            <w:tcW w:w="6345" w:type="dxa"/>
          </w:tcPr>
          <w:p w:rsidR="00BE2721" w:rsidRPr="00BE2721" w:rsidRDefault="00BE2721" w:rsidP="00BE2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721">
              <w:rPr>
                <w:rFonts w:ascii="Arial" w:hAnsi="Arial" w:cs="Arial"/>
                <w:sz w:val="22"/>
                <w:szCs w:val="22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BE2721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E2721">
              <w:rPr>
                <w:rFonts w:ascii="Arial" w:hAnsi="Arial" w:cs="Arial"/>
                <w:sz w:val="22"/>
                <w:szCs w:val="22"/>
              </w:rPr>
              <w:t xml:space="preserve"> резервный</w:t>
            </w:r>
          </w:p>
        </w:tc>
        <w:tc>
          <w:tcPr>
            <w:tcW w:w="3792" w:type="dxa"/>
            <w:vAlign w:val="center"/>
          </w:tcPr>
          <w:p w:rsidR="00BE2721" w:rsidRPr="00BE2721" w:rsidRDefault="00BE2721" w:rsidP="009A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E2721">
              <w:rPr>
                <w:rFonts w:ascii="Arial" w:hAnsi="Arial" w:cs="Arial"/>
                <w:sz w:val="22"/>
                <w:szCs w:val="22"/>
              </w:rPr>
              <w:t>жемесячно</w:t>
            </w:r>
          </w:p>
        </w:tc>
      </w:tr>
      <w:tr w:rsidR="00BE2721" w:rsidTr="004B7AC0">
        <w:tc>
          <w:tcPr>
            <w:tcW w:w="6345" w:type="dxa"/>
          </w:tcPr>
          <w:p w:rsidR="00BE2721" w:rsidRPr="00BE2721" w:rsidRDefault="00BE2721" w:rsidP="00BE2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721">
              <w:rPr>
                <w:rFonts w:ascii="Arial" w:hAnsi="Arial" w:cs="Arial"/>
                <w:sz w:val="22"/>
                <w:szCs w:val="22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BE2721">
              <w:rPr>
                <w:rFonts w:ascii="Arial" w:hAnsi="Arial" w:cs="Arial"/>
                <w:sz w:val="22"/>
                <w:szCs w:val="22"/>
              </w:rPr>
              <w:t>извещателей</w:t>
            </w:r>
            <w:proofErr w:type="spellEnd"/>
            <w:r w:rsidRPr="00BE272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E2721">
              <w:rPr>
                <w:rFonts w:ascii="Arial" w:hAnsi="Arial" w:cs="Arial"/>
                <w:sz w:val="22"/>
                <w:szCs w:val="22"/>
              </w:rPr>
              <w:t>оповещателей</w:t>
            </w:r>
            <w:proofErr w:type="spellEnd"/>
            <w:r w:rsidRPr="00BE2721">
              <w:rPr>
                <w:rFonts w:ascii="Arial" w:hAnsi="Arial" w:cs="Arial"/>
                <w:sz w:val="22"/>
                <w:szCs w:val="22"/>
              </w:rPr>
              <w:t>, измерение параметров шлейфа сигнализации и т.д.)</w:t>
            </w:r>
          </w:p>
        </w:tc>
        <w:tc>
          <w:tcPr>
            <w:tcW w:w="3792" w:type="dxa"/>
            <w:vAlign w:val="center"/>
          </w:tcPr>
          <w:p w:rsidR="00BE2721" w:rsidRPr="00BE2721" w:rsidRDefault="00BE2721" w:rsidP="009A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E2721">
              <w:rPr>
                <w:rFonts w:ascii="Arial" w:hAnsi="Arial" w:cs="Arial"/>
                <w:sz w:val="22"/>
                <w:szCs w:val="22"/>
              </w:rPr>
              <w:t>жемесячно</w:t>
            </w:r>
          </w:p>
        </w:tc>
      </w:tr>
      <w:tr w:rsidR="00BE2721" w:rsidTr="004B7AC0">
        <w:tc>
          <w:tcPr>
            <w:tcW w:w="6345" w:type="dxa"/>
          </w:tcPr>
          <w:p w:rsidR="00BE2721" w:rsidRPr="00BE2721" w:rsidRDefault="00BE2721" w:rsidP="00BE2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721">
              <w:rPr>
                <w:rFonts w:ascii="Arial" w:hAnsi="Arial" w:cs="Arial"/>
                <w:sz w:val="22"/>
                <w:szCs w:val="22"/>
              </w:rPr>
              <w:t>Профилактические работы</w:t>
            </w:r>
          </w:p>
        </w:tc>
        <w:tc>
          <w:tcPr>
            <w:tcW w:w="3792" w:type="dxa"/>
            <w:vAlign w:val="center"/>
          </w:tcPr>
          <w:p w:rsidR="00BE2721" w:rsidRPr="00BE2721" w:rsidRDefault="00BE2721" w:rsidP="009A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E2721">
              <w:rPr>
                <w:rFonts w:ascii="Arial" w:hAnsi="Arial" w:cs="Arial"/>
                <w:sz w:val="22"/>
                <w:szCs w:val="22"/>
              </w:rPr>
              <w:t>жемесячно</w:t>
            </w:r>
          </w:p>
        </w:tc>
      </w:tr>
      <w:tr w:rsidR="00BE2721" w:rsidTr="004B7AC0">
        <w:tc>
          <w:tcPr>
            <w:tcW w:w="6345" w:type="dxa"/>
          </w:tcPr>
          <w:p w:rsidR="00BE2721" w:rsidRPr="00BE2721" w:rsidRDefault="00BE2721" w:rsidP="00BE2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721">
              <w:rPr>
                <w:rFonts w:ascii="Arial" w:hAnsi="Arial" w:cs="Arial"/>
                <w:sz w:val="22"/>
                <w:szCs w:val="22"/>
              </w:rPr>
              <w:t>Проверка работоспособности системы</w:t>
            </w:r>
          </w:p>
        </w:tc>
        <w:tc>
          <w:tcPr>
            <w:tcW w:w="3792" w:type="dxa"/>
            <w:vAlign w:val="center"/>
          </w:tcPr>
          <w:p w:rsidR="00BE2721" w:rsidRPr="00BE2721" w:rsidRDefault="00BE2721" w:rsidP="009A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E2721">
              <w:rPr>
                <w:rFonts w:ascii="Arial" w:hAnsi="Arial" w:cs="Arial"/>
                <w:sz w:val="22"/>
                <w:szCs w:val="22"/>
              </w:rPr>
              <w:t>жемесячно</w:t>
            </w:r>
          </w:p>
        </w:tc>
      </w:tr>
      <w:tr w:rsidR="00BE2721" w:rsidTr="004B7AC0">
        <w:tc>
          <w:tcPr>
            <w:tcW w:w="6345" w:type="dxa"/>
          </w:tcPr>
          <w:p w:rsidR="00BE2721" w:rsidRPr="00BE2721" w:rsidRDefault="00BE2721" w:rsidP="00BE2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721">
              <w:rPr>
                <w:rFonts w:ascii="Arial" w:hAnsi="Arial" w:cs="Arial"/>
                <w:sz w:val="22"/>
                <w:szCs w:val="22"/>
              </w:rPr>
              <w:t>Измерение сопротивления защитного и рабочего заземления</w:t>
            </w:r>
          </w:p>
        </w:tc>
        <w:tc>
          <w:tcPr>
            <w:tcW w:w="3792" w:type="dxa"/>
            <w:vAlign w:val="center"/>
          </w:tcPr>
          <w:p w:rsidR="00BE2721" w:rsidRPr="00BE2721" w:rsidRDefault="00BE2721" w:rsidP="009A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E2721">
              <w:rPr>
                <w:rFonts w:ascii="Arial" w:hAnsi="Arial" w:cs="Arial"/>
                <w:sz w:val="22"/>
                <w:szCs w:val="22"/>
              </w:rPr>
              <w:t>жегодно</w:t>
            </w:r>
          </w:p>
        </w:tc>
      </w:tr>
      <w:tr w:rsidR="00BE2721" w:rsidTr="004B7AC0">
        <w:tc>
          <w:tcPr>
            <w:tcW w:w="6345" w:type="dxa"/>
          </w:tcPr>
          <w:p w:rsidR="00BE2721" w:rsidRPr="00BE2721" w:rsidRDefault="00BE2721" w:rsidP="00BE2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721">
              <w:rPr>
                <w:rFonts w:ascii="Arial" w:hAnsi="Arial" w:cs="Arial"/>
                <w:sz w:val="22"/>
                <w:szCs w:val="22"/>
              </w:rPr>
              <w:t>Измерение сопротивления изоляции электрических цепей</w:t>
            </w:r>
          </w:p>
        </w:tc>
        <w:tc>
          <w:tcPr>
            <w:tcW w:w="3792" w:type="dxa"/>
            <w:vAlign w:val="center"/>
          </w:tcPr>
          <w:p w:rsidR="00BE2721" w:rsidRPr="00BE2721" w:rsidRDefault="00BE2721" w:rsidP="009A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721">
              <w:rPr>
                <w:rFonts w:ascii="Arial" w:hAnsi="Arial" w:cs="Arial"/>
                <w:sz w:val="22"/>
                <w:szCs w:val="22"/>
              </w:rPr>
              <w:t>1 раз в 3 года</w:t>
            </w:r>
          </w:p>
        </w:tc>
      </w:tr>
    </w:tbl>
    <w:p w:rsidR="00C560E9" w:rsidRPr="00BE2721" w:rsidRDefault="00C560E9" w:rsidP="00BE2721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C560E9" w:rsidRPr="00BE2721" w:rsidSect="00D123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2379"/>
    <w:rsid w:val="00047EC5"/>
    <w:rsid w:val="0021129E"/>
    <w:rsid w:val="00383914"/>
    <w:rsid w:val="00416D3B"/>
    <w:rsid w:val="00450491"/>
    <w:rsid w:val="00493916"/>
    <w:rsid w:val="004B3CE6"/>
    <w:rsid w:val="004D3408"/>
    <w:rsid w:val="004F647E"/>
    <w:rsid w:val="00545F32"/>
    <w:rsid w:val="005C51DA"/>
    <w:rsid w:val="00613206"/>
    <w:rsid w:val="00631B7F"/>
    <w:rsid w:val="00667BCA"/>
    <w:rsid w:val="0083483C"/>
    <w:rsid w:val="008F32AC"/>
    <w:rsid w:val="008F611F"/>
    <w:rsid w:val="00923565"/>
    <w:rsid w:val="009E26C7"/>
    <w:rsid w:val="00AD11E3"/>
    <w:rsid w:val="00AF0E4B"/>
    <w:rsid w:val="00B45096"/>
    <w:rsid w:val="00BE2721"/>
    <w:rsid w:val="00C560E9"/>
    <w:rsid w:val="00C63C4D"/>
    <w:rsid w:val="00C87C6E"/>
    <w:rsid w:val="00D12379"/>
    <w:rsid w:val="00D7172C"/>
    <w:rsid w:val="00DF3C92"/>
    <w:rsid w:val="00E63F38"/>
    <w:rsid w:val="00EC10FC"/>
    <w:rsid w:val="00F4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29E"/>
    <w:rPr>
      <w:sz w:val="24"/>
      <w:szCs w:val="24"/>
    </w:rPr>
  </w:style>
  <w:style w:type="paragraph" w:styleId="4">
    <w:name w:val="heading 4"/>
    <w:basedOn w:val="a"/>
    <w:qFormat/>
    <w:rsid w:val="00D12379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379"/>
    <w:pPr>
      <w:spacing w:before="100" w:beforeAutospacing="1" w:after="100" w:afterAutospacing="1"/>
      <w:jc w:val="both"/>
    </w:pPr>
    <w:rPr>
      <w:rFonts w:ascii="Arial" w:hAnsi="Arial" w:cs="Arial"/>
      <w:color w:val="000000"/>
      <w:sz w:val="19"/>
      <w:szCs w:val="19"/>
    </w:rPr>
  </w:style>
  <w:style w:type="paragraph" w:styleId="a4">
    <w:name w:val="Balloon Text"/>
    <w:basedOn w:val="a"/>
    <w:semiHidden/>
    <w:rsid w:val="004939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E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366">
          <w:marLeft w:val="143"/>
          <w:marRight w:val="143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011">
          <w:marLeft w:val="143"/>
          <w:marRight w:val="143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Вадим</dc:creator>
  <cp:lastModifiedBy>oiv</cp:lastModifiedBy>
  <cp:revision>10</cp:revision>
  <cp:lastPrinted>2010-06-29T06:37:00Z</cp:lastPrinted>
  <dcterms:created xsi:type="dcterms:W3CDTF">2011-01-13T05:40:00Z</dcterms:created>
  <dcterms:modified xsi:type="dcterms:W3CDTF">2015-11-02T09:53:00Z</dcterms:modified>
</cp:coreProperties>
</file>